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EA" w:rsidRDefault="00C339EA" w:rsidP="00C339EA">
      <w:pPr>
        <w:pStyle w:val="Default"/>
        <w:jc w:val="right"/>
      </w:pPr>
      <w:r>
        <w:t>УТВЕРЖДАЮ:</w:t>
      </w:r>
    </w:p>
    <w:p w:rsidR="00C339EA" w:rsidRDefault="00C339EA" w:rsidP="00C339EA">
      <w:pPr>
        <w:pStyle w:val="Default"/>
        <w:jc w:val="right"/>
      </w:pPr>
      <w:r>
        <w:t xml:space="preserve">Директор ГПОУ РК </w:t>
      </w:r>
    </w:p>
    <w:p w:rsidR="00C339EA" w:rsidRDefault="00C339EA" w:rsidP="00C339EA">
      <w:pPr>
        <w:pStyle w:val="Default"/>
        <w:jc w:val="right"/>
      </w:pPr>
      <w:r>
        <w:t>«Воркутинский музыкальный колледж»</w:t>
      </w:r>
    </w:p>
    <w:p w:rsidR="00C339EA" w:rsidRDefault="00C339EA" w:rsidP="00C339EA">
      <w:pPr>
        <w:pStyle w:val="Default"/>
        <w:jc w:val="right"/>
      </w:pPr>
      <w:r>
        <w:t xml:space="preserve"> ____________</w:t>
      </w:r>
      <w:proofErr w:type="spellStart"/>
      <w:r>
        <w:t>О.В.Обоскалова</w:t>
      </w:r>
      <w:proofErr w:type="spellEnd"/>
    </w:p>
    <w:p w:rsidR="00C339EA" w:rsidRDefault="00C339EA" w:rsidP="00C339EA">
      <w:pPr>
        <w:pStyle w:val="Default"/>
        <w:jc w:val="right"/>
      </w:pPr>
      <w:r>
        <w:t>«___» ______________ 2018 г.</w:t>
      </w:r>
    </w:p>
    <w:p w:rsidR="00C339EA" w:rsidRDefault="00C339EA" w:rsidP="00C339EA">
      <w:pPr>
        <w:pStyle w:val="Default"/>
      </w:pPr>
      <w:r>
        <w:t xml:space="preserve"> </w:t>
      </w:r>
    </w:p>
    <w:p w:rsidR="00C339EA" w:rsidRPr="00C339EA" w:rsidRDefault="00C339EA" w:rsidP="00C339EA">
      <w:pPr>
        <w:pStyle w:val="Default"/>
        <w:jc w:val="center"/>
        <w:rPr>
          <w:b/>
          <w:sz w:val="22"/>
          <w:szCs w:val="22"/>
        </w:rPr>
      </w:pPr>
      <w:r w:rsidRPr="00C339EA">
        <w:rPr>
          <w:b/>
          <w:sz w:val="22"/>
          <w:szCs w:val="22"/>
        </w:rPr>
        <w:t>ФОРМА ПРОВЕДЕНИЯ КОМПЛЕКСНОГО ВСТУПИТЕЛЬНОГО ТВОРЧЕСКОГО ИСПЫТАНИЯ ПО СПЕЦИАЛЬНОСТИ И МУЗЫКАЛЬНО-ТЕОРЕТИЧЕСКОЙ ПОДГОТОВКЕ и ВСТУПИТЕЛЬНОГО ТВОРЧЕСКОГО ИСПЫТАНИЯ ПО МУЗЫКАЛЬНО-ТЕОРЕТИЧЕСКОЙ ПОДГОТОВКЕ</w:t>
      </w:r>
    </w:p>
    <w:p w:rsidR="00C339EA" w:rsidRDefault="00C339EA" w:rsidP="00C339E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для специальности 53.02.03 «Инструментальное исполнительство (по видам инструментов)»,</w:t>
      </w:r>
    </w:p>
    <w:p w:rsidR="00C339EA" w:rsidRPr="00C339EA" w:rsidRDefault="00C339EA" w:rsidP="00C339EA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C339EA">
        <w:rPr>
          <w:b/>
          <w:sz w:val="22"/>
          <w:szCs w:val="22"/>
          <w:u w:val="single"/>
        </w:rPr>
        <w:t>«Оркестровые духовые и ударные инструменты»</w:t>
      </w:r>
    </w:p>
    <w:p w:rsidR="00C339EA" w:rsidRDefault="00C339EA" w:rsidP="00C339E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</w:t>
      </w:r>
      <w:r w:rsidRPr="00C339EA">
        <w:rPr>
          <w:b/>
          <w:sz w:val="23"/>
          <w:szCs w:val="23"/>
        </w:rPr>
        <w:t xml:space="preserve">флейта, гобой, кларнет, фагот, саксофон, валторна, труба, тромбон, туба, </w:t>
      </w:r>
      <w:proofErr w:type="gramStart"/>
      <w:r w:rsidRPr="00C339EA">
        <w:rPr>
          <w:b/>
          <w:sz w:val="23"/>
          <w:szCs w:val="23"/>
        </w:rPr>
        <w:t>ударные</w:t>
      </w:r>
      <w:proofErr w:type="gramEnd"/>
      <w:r>
        <w:rPr>
          <w:sz w:val="23"/>
          <w:szCs w:val="23"/>
        </w:rPr>
        <w:t>)</w:t>
      </w:r>
    </w:p>
    <w:p w:rsidR="00C339EA" w:rsidRDefault="00C339EA" w:rsidP="00C339EA">
      <w:pPr>
        <w:pStyle w:val="Default"/>
        <w:rPr>
          <w:sz w:val="23"/>
          <w:szCs w:val="23"/>
        </w:rPr>
      </w:pPr>
    </w:p>
    <w:p w:rsidR="00C339EA" w:rsidRDefault="00C339EA" w:rsidP="00C339E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Комплексное вступительное творческое испытание по специальности и музыкально-теоретической подготовке и вступительное творческое испытание по музыкально-теоретической подготовке проводится в форме прослушивания. Основной целью комплексного вступительного творческого испытания по специальности и музыкально-теоретической подготовке и вступительного творческого испытания по музыкально-теоретической подготовке является определение наличия у поступающих творческих (музыкально-исполнительских) способностей. </w:t>
      </w:r>
    </w:p>
    <w:p w:rsidR="00C339EA" w:rsidRDefault="00C339EA" w:rsidP="00C339E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Комплексное вступительное творческое испытание по специальности и музыкально-теоретической подготовке на инструмент </w:t>
      </w:r>
      <w:r w:rsidRPr="00C339EA">
        <w:rPr>
          <w:b/>
          <w:sz w:val="23"/>
          <w:szCs w:val="23"/>
        </w:rPr>
        <w:t>флейта</w:t>
      </w:r>
      <w:r>
        <w:rPr>
          <w:sz w:val="23"/>
          <w:szCs w:val="23"/>
        </w:rPr>
        <w:t xml:space="preserve"> состоит из двух заданий: </w:t>
      </w:r>
    </w:p>
    <w:p w:rsidR="00C339EA" w:rsidRDefault="00C339EA" w:rsidP="00C339EA">
      <w:pPr>
        <w:pStyle w:val="Default"/>
        <w:spacing w:after="27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Творческое испытание по специальности. Поступающий должен исполнить один этюд, две пьесы; </w:t>
      </w:r>
    </w:p>
    <w:p w:rsidR="00C339EA" w:rsidRDefault="00C339EA" w:rsidP="00C339E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Творческое испытание по музыкально-теоретической подготовке. Проверяется наличие музыкального слуха, ритма, интонирования, музыкальной памяти. </w:t>
      </w:r>
    </w:p>
    <w:p w:rsidR="00C339EA" w:rsidRDefault="00C339EA" w:rsidP="00C339EA">
      <w:pPr>
        <w:pStyle w:val="Default"/>
        <w:jc w:val="both"/>
        <w:rPr>
          <w:sz w:val="23"/>
          <w:szCs w:val="23"/>
        </w:rPr>
      </w:pPr>
    </w:p>
    <w:p w:rsidR="00C339EA" w:rsidRDefault="00C339EA" w:rsidP="00C339E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Вступительное творческое испытание по музыкально-теоретической подготовке на инструменты </w:t>
      </w:r>
      <w:r w:rsidRPr="00C339EA">
        <w:rPr>
          <w:b/>
          <w:sz w:val="23"/>
          <w:szCs w:val="23"/>
        </w:rPr>
        <w:t>гобой, кларнет, фагот, саксофон, валторна, труба, тромбон, туба, ударные</w:t>
      </w:r>
      <w:r>
        <w:rPr>
          <w:sz w:val="23"/>
          <w:szCs w:val="23"/>
        </w:rPr>
        <w:t xml:space="preserve"> состоит из одного задания: </w:t>
      </w:r>
    </w:p>
    <w:p w:rsidR="00C339EA" w:rsidRDefault="00C339EA" w:rsidP="00C339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Творческое испытание по музыкально-теоретической подготовке. Проверяется наличие музыкального слуха, ритма, интонирования, музыкальной памяти. </w:t>
      </w:r>
    </w:p>
    <w:p w:rsidR="00C339EA" w:rsidRDefault="00C339EA" w:rsidP="00C339E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Результаты комплексного вступительного творческого испытания по специальности и музыкально-теоретической подготовке и вступительного творческого испытания по музыкально-теоретической подготовке оцениваются по зачетной системе. Успешное прохождение комплексного вступительного творческого испытания по специальности и музыкально-теоретической подготовке и вступительного творческого испытания по музыкально-теоретической подготовке подтверждает наличие у поступающих определенных творческих (музыкально-исполнительских) способностей. </w:t>
      </w:r>
    </w:p>
    <w:p w:rsidR="00C339EA" w:rsidRDefault="00C339EA" w:rsidP="00C339EA">
      <w:pPr>
        <w:pStyle w:val="Default"/>
        <w:rPr>
          <w:b/>
          <w:bCs/>
          <w:sz w:val="23"/>
          <w:szCs w:val="23"/>
        </w:rPr>
      </w:pPr>
    </w:p>
    <w:p w:rsidR="00C339EA" w:rsidRDefault="00C339EA" w:rsidP="00C3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Зачет </w:t>
      </w:r>
    </w:p>
    <w:p w:rsidR="00C339EA" w:rsidRDefault="00C339EA" w:rsidP="00C339E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Комиссия принимает решение о зачете по результатам выполнения двух заданий комплексного вступительного творческого испытания по специальности и музыкально-теоретической подготовке на инструмент </w:t>
      </w:r>
      <w:r w:rsidRPr="00C339EA">
        <w:rPr>
          <w:b/>
          <w:sz w:val="23"/>
          <w:szCs w:val="23"/>
        </w:rPr>
        <w:t>флейта</w:t>
      </w:r>
      <w:r>
        <w:rPr>
          <w:sz w:val="23"/>
          <w:szCs w:val="23"/>
        </w:rPr>
        <w:t xml:space="preserve">: </w:t>
      </w:r>
    </w:p>
    <w:p w:rsidR="00C339EA" w:rsidRDefault="00C339EA" w:rsidP="00C339EA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1) Творческое испытание по специальности: точное воспроизведение авторского текста; качественное </w:t>
      </w:r>
      <w:proofErr w:type="spellStart"/>
      <w:r>
        <w:rPr>
          <w:sz w:val="23"/>
          <w:szCs w:val="23"/>
        </w:rPr>
        <w:t>звукоизвлечение</w:t>
      </w:r>
      <w:proofErr w:type="spellEnd"/>
      <w:r>
        <w:rPr>
          <w:sz w:val="23"/>
          <w:szCs w:val="23"/>
        </w:rPr>
        <w:t xml:space="preserve"> (тембр, вибрато); техническая оснащенность; музыкальность; точность интонации, соответствие штрихов, четкая артикуляция; динамическое разнообразие; эстрадная выдержка, эмоциональная отзывчивость; </w:t>
      </w:r>
      <w:proofErr w:type="gramEnd"/>
    </w:p>
    <w:p w:rsidR="00C339EA" w:rsidRDefault="00C339EA" w:rsidP="00C339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Творческое испытание по музыкально-теоретической подготовке: наличие у поступающего комплекса музыкальных способностей - музыкального слуха, ритма, интонирования, музыкальной памяти. </w:t>
      </w:r>
    </w:p>
    <w:p w:rsidR="00C339EA" w:rsidRDefault="00C339EA" w:rsidP="00C339E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Комиссия принимает решение о зачете по результатам вступительного творческого испытания по музыкально-теоретической подготовке на инструменты </w:t>
      </w:r>
      <w:r w:rsidRPr="00C339EA">
        <w:rPr>
          <w:b/>
          <w:sz w:val="23"/>
          <w:szCs w:val="23"/>
        </w:rPr>
        <w:t xml:space="preserve">гобой, кларнет, фагот, саксофон, валторна, труба, тромбон, туба, ударные </w:t>
      </w:r>
      <w:r>
        <w:rPr>
          <w:sz w:val="23"/>
          <w:szCs w:val="23"/>
        </w:rPr>
        <w:t xml:space="preserve">при наличии у поступающего комплекса музыкальных способностей: музыкального слуха, ритма, интонирования, музыкальной памяти. </w:t>
      </w:r>
    </w:p>
    <w:p w:rsidR="00C339EA" w:rsidRDefault="00C339EA" w:rsidP="00C339EA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Незачет </w:t>
      </w:r>
    </w:p>
    <w:p w:rsidR="00C339EA" w:rsidRDefault="00C339EA" w:rsidP="00C339E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Комиссия принимает решение о незачете по результатам выполнения двух заданий комплексного вступительного творческого испытания по специальности и музыкально-теоретической подготовке на инструмент </w:t>
      </w:r>
      <w:r w:rsidRPr="00C339EA">
        <w:rPr>
          <w:b/>
          <w:sz w:val="23"/>
          <w:szCs w:val="23"/>
        </w:rPr>
        <w:t>флейта</w:t>
      </w:r>
      <w:r>
        <w:rPr>
          <w:sz w:val="23"/>
          <w:szCs w:val="23"/>
        </w:rPr>
        <w:t xml:space="preserve">: </w:t>
      </w:r>
    </w:p>
    <w:p w:rsidR="00C339EA" w:rsidRDefault="00C339EA" w:rsidP="00C339EA">
      <w:pPr>
        <w:pStyle w:val="Default"/>
        <w:spacing w:after="27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Творческое испытание по специальности: есть значительные потери в тексте, качестве </w:t>
      </w:r>
      <w:proofErr w:type="spellStart"/>
      <w:r>
        <w:rPr>
          <w:sz w:val="23"/>
          <w:szCs w:val="23"/>
        </w:rPr>
        <w:t>звукоизвлечения</w:t>
      </w:r>
      <w:proofErr w:type="spellEnd"/>
      <w:r>
        <w:rPr>
          <w:sz w:val="23"/>
          <w:szCs w:val="23"/>
        </w:rPr>
        <w:t xml:space="preserve">; слабая техническая подготовка; неточности в воспроизведении авторского текста; нарушения метроритма; недостаточно выразительная игра; </w:t>
      </w:r>
    </w:p>
    <w:p w:rsidR="00C339EA" w:rsidRDefault="00C339EA" w:rsidP="00C339E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Творческое испытание по музыкально-теоретической подготовке: отсутствие у поступающего одного из показателей комплекса музыкальных способностей: музыкального слуха, ритма, интонирования, музыкальной памяти. </w:t>
      </w:r>
    </w:p>
    <w:p w:rsidR="00C339EA" w:rsidRDefault="00C339EA" w:rsidP="00C339EA">
      <w:pPr>
        <w:pStyle w:val="Default"/>
        <w:jc w:val="both"/>
        <w:rPr>
          <w:sz w:val="23"/>
          <w:szCs w:val="23"/>
        </w:rPr>
      </w:pPr>
    </w:p>
    <w:p w:rsidR="00C339EA" w:rsidRDefault="00C339EA" w:rsidP="00C339E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Комиссия принимает решение о </w:t>
      </w:r>
      <w:r w:rsidRPr="00C339EA">
        <w:rPr>
          <w:b/>
          <w:sz w:val="23"/>
          <w:szCs w:val="23"/>
        </w:rPr>
        <w:t xml:space="preserve">незачете </w:t>
      </w:r>
      <w:r>
        <w:rPr>
          <w:sz w:val="23"/>
          <w:szCs w:val="23"/>
        </w:rPr>
        <w:t xml:space="preserve">по результатам вступительного творческого испытания по музыкально-теоретической подготовке на инструменты </w:t>
      </w:r>
      <w:r w:rsidRPr="00C339EA">
        <w:rPr>
          <w:b/>
          <w:sz w:val="23"/>
          <w:szCs w:val="23"/>
        </w:rPr>
        <w:t>гобой, кларнет, фагот, саксофон, валторна, труба, тромбон, туба, ударные</w:t>
      </w:r>
      <w:r>
        <w:rPr>
          <w:sz w:val="23"/>
          <w:szCs w:val="23"/>
        </w:rPr>
        <w:t xml:space="preserve"> при отсутствии у поступающего одного из показателей комплекса музыкальных способностей: музыкального слуха, ритма, интонирования, музыкальной памяти. </w:t>
      </w:r>
    </w:p>
    <w:p w:rsidR="00AD45E3" w:rsidRDefault="00AD45E3" w:rsidP="00C339EA">
      <w:pPr>
        <w:jc w:val="both"/>
      </w:pPr>
      <w:bookmarkStart w:id="0" w:name="_GoBack"/>
      <w:bookmarkEnd w:id="0"/>
    </w:p>
    <w:sectPr w:rsidR="00AD45E3" w:rsidSect="00C339E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EA"/>
    <w:rsid w:val="0004692A"/>
    <w:rsid w:val="000674D0"/>
    <w:rsid w:val="00915E52"/>
    <w:rsid w:val="00AD45E3"/>
    <w:rsid w:val="00C339EA"/>
    <w:rsid w:val="00D672AE"/>
    <w:rsid w:val="00DA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CB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C339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CB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C339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2018-08-06T07:14:00Z</cp:lastPrinted>
  <dcterms:created xsi:type="dcterms:W3CDTF">2018-08-06T07:06:00Z</dcterms:created>
  <dcterms:modified xsi:type="dcterms:W3CDTF">2018-08-06T07:15:00Z</dcterms:modified>
</cp:coreProperties>
</file>