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87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2.</w:t>
        <w:br w:type="textWrapping"/>
        <w:t xml:space="preserve">Форма «Информационная карта заявителя» (для физических лиц)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 xml:space="preserve">1.</w:t>
        <w:tab/>
        <w:t xml:space="preserve">ФИО полностью</w:t>
        <w:tab/>
        <w:t xml:space="preserve"> </w:t>
        <w:br w:type="textWrapping"/>
        <w:t xml:space="preserve">2.</w:t>
        <w:tab/>
        <w:t xml:space="preserve">Паспортные данные (серия, номер, кем и когда выдан)</w:t>
        <w:tab/>
        <w:t xml:space="preserve"> </w:t>
        <w:br w:type="textWrapping"/>
        <w:t xml:space="preserve">3.</w:t>
        <w:tab/>
        <w:t xml:space="preserve">ИНН</w:t>
        <w:tab/>
        <w:t xml:space="preserve"> </w:t>
        <w:br w:type="textWrapping"/>
        <w:t xml:space="preserve">4.</w:t>
        <w:tab/>
        <w:t xml:space="preserve">СНИЛС</w:t>
        <w:tab/>
        <w:t xml:space="preserve"> </w:t>
        <w:br w:type="textWrapping"/>
        <w:t xml:space="preserve">5.</w:t>
        <w:tab/>
        <w:t xml:space="preserve">Реквизиты банковской карты для перечисления благотворительных грантовых средств</w:t>
        <w:tab/>
        <w:t xml:space="preserve"> </w:t>
        <w:br w:type="textWrapping"/>
        <w:t xml:space="preserve">6.</w:t>
        <w:tab/>
        <w:t xml:space="preserve">Справка из банка о том, что заявленный счёт для перечисления благотворительных средств является действующим (не заблокирован, не арестован)</w:t>
        <w:tab/>
        <w:t xml:space="preserve">Прилагается оригинал</w:t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